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CLINICALLY UNRECOGNIZED MITRAL REGURGITATION IS PREVALENT IN LONE ATRIAL FIBRILLATION AND MAY BE ETIOLOGICALLY RELATED TO DEVELOPMENT OF LONE ATRIAL FIBRILLATION </w:t>
      </w:r>
    </w:p>
    <w:p w:rsidR="00B921ED" w:rsidRDefault="00B921ED">
      <w:pPr>
        <w:widowControl w:val="0"/>
        <w:autoSpaceDE w:val="0"/>
        <w:autoSpaceDN w:val="0"/>
        <w:adjustRightInd w:val="0"/>
      </w:pPr>
      <w:r w:rsidRPr="001C0CB2">
        <w:t>S</w:t>
      </w:r>
      <w:r w:rsidR="00F713EE" w:rsidRPr="001C0CB2">
        <w:t>. Sharma</w:t>
      </w:r>
      <w:r w:rsidR="00556CCC" w:rsidRPr="001C0CB2">
        <w:rPr>
          <w:vertAlign w:val="superscript"/>
        </w:rPr>
        <w:t>1</w:t>
      </w:r>
      <w:proofErr w:type="gramStart"/>
      <w:r w:rsidR="00556CCC" w:rsidRPr="001C0CB2">
        <w:rPr>
          <w:vertAlign w:val="superscript"/>
        </w:rPr>
        <w:t>,2</w:t>
      </w:r>
      <w:proofErr w:type="gramEnd"/>
      <w:r>
        <w:t xml:space="preserve">, </w:t>
      </w:r>
      <w:bookmarkStart w:id="0" w:name="_GoBack"/>
      <w:r w:rsidRPr="001C0CB2">
        <w:rPr>
          <w:b/>
          <w:bCs/>
          <w:u w:val="single"/>
        </w:rPr>
        <w:t>S</w:t>
      </w:r>
      <w:r w:rsidR="00F713EE" w:rsidRPr="001C0CB2">
        <w:rPr>
          <w:b/>
          <w:bCs/>
          <w:u w:val="single"/>
        </w:rPr>
        <w:t>.</w:t>
      </w:r>
      <w:r w:rsidRPr="001C0CB2">
        <w:rPr>
          <w:b/>
          <w:bCs/>
          <w:u w:val="single"/>
        </w:rPr>
        <w:t xml:space="preserve"> Singh</w:t>
      </w:r>
      <w:r w:rsidR="00556CCC" w:rsidRPr="001C0CB2">
        <w:rPr>
          <w:b/>
          <w:bCs/>
          <w:u w:val="single"/>
          <w:vertAlign w:val="superscript"/>
        </w:rPr>
        <w:t>1,2</w:t>
      </w:r>
      <w:bookmarkEnd w:id="0"/>
      <w:r>
        <w:t>, R</w:t>
      </w:r>
      <w:r w:rsidR="00F713EE">
        <w:t>.</w:t>
      </w:r>
      <w:r>
        <w:t xml:space="preserve"> Sandhu</w:t>
      </w:r>
      <w:r w:rsidR="00556CCC" w:rsidRPr="00556CCC">
        <w:rPr>
          <w:vertAlign w:val="superscript"/>
        </w:rPr>
        <w:t>1,2</w:t>
      </w:r>
      <w:r>
        <w:t>, N</w:t>
      </w:r>
      <w:r w:rsidR="00F713EE">
        <w:t>. Bhambi</w:t>
      </w:r>
      <w:r w:rsidR="00275C9E" w:rsidRPr="00275C9E">
        <w:rPr>
          <w:vertAlign w:val="superscript"/>
        </w:rPr>
        <w:t>2</w:t>
      </w:r>
      <w:r w:rsidR="00F713EE">
        <w:t xml:space="preserve">, R. </w:t>
      </w:r>
      <w:r>
        <w:t>Sharma</w:t>
      </w:r>
      <w:r w:rsidR="00275C9E" w:rsidRPr="00275C9E">
        <w:rPr>
          <w:vertAlign w:val="superscript"/>
        </w:rPr>
        <w:t>2</w:t>
      </w:r>
      <w:r>
        <w:t>, B</w:t>
      </w:r>
      <w:r w:rsidR="00F713EE">
        <w:t>.</w:t>
      </w:r>
      <w:r>
        <w:t>K</w:t>
      </w:r>
      <w:r w:rsidR="00F713EE">
        <w:t>.</w:t>
      </w:r>
      <w:r>
        <w:t xml:space="preserve"> Bhambi</w:t>
      </w:r>
      <w:r w:rsidR="00275C9E" w:rsidRPr="00275C9E">
        <w:rPr>
          <w:vertAlign w:val="superscript"/>
        </w:rPr>
        <w:t>1,2</w:t>
      </w:r>
    </w:p>
    <w:p w:rsidR="00B921ED" w:rsidRDefault="00556CCC">
      <w:pPr>
        <w:widowControl w:val="0"/>
        <w:autoSpaceDE w:val="0"/>
        <w:autoSpaceDN w:val="0"/>
        <w:adjustRightInd w:val="0"/>
        <w:rPr>
          <w:color w:val="503820"/>
        </w:rPr>
      </w:pPr>
      <w:r w:rsidRPr="00556CCC">
        <w:rPr>
          <w:color w:val="000000"/>
          <w:vertAlign w:val="superscript"/>
        </w:rPr>
        <w:t>1</w:t>
      </w:r>
      <w:r w:rsidR="00B921ED">
        <w:rPr>
          <w:color w:val="000000"/>
        </w:rPr>
        <w:t xml:space="preserve">Bakersfield </w:t>
      </w:r>
      <w:r>
        <w:rPr>
          <w:color w:val="000000"/>
        </w:rPr>
        <w:t>Heart Hospital, Bakersfield, CA</w:t>
      </w:r>
      <w:r w:rsidR="00B921ED">
        <w:rPr>
          <w:color w:val="000000"/>
        </w:rPr>
        <w:t xml:space="preserve">, </w:t>
      </w:r>
      <w:r w:rsidRPr="00556CCC">
        <w:rPr>
          <w:color w:val="000000"/>
          <w:vertAlign w:val="superscript"/>
        </w:rPr>
        <w:t>2</w:t>
      </w:r>
      <w:r w:rsidR="00B921ED">
        <w:rPr>
          <w:color w:val="000000"/>
        </w:rPr>
        <w:t>Central Cardiology Medical Clinic, Bakersfield, CA</w:t>
      </w:r>
      <w:r w:rsidR="00275C9E">
        <w:rPr>
          <w:color w:val="000000"/>
        </w:rPr>
        <w:t>, USA</w:t>
      </w:r>
      <w:r w:rsidR="00B921ED">
        <w:rPr>
          <w:color w:val="000000"/>
        </w:rPr>
        <w:t xml:space="preserve"> </w:t>
      </w:r>
    </w:p>
    <w:p w:rsidR="00B921ED" w:rsidRDefault="00B921ED">
      <w:pPr>
        <w:widowControl w:val="0"/>
        <w:autoSpaceDE w:val="0"/>
        <w:autoSpaceDN w:val="0"/>
        <w:adjustRightInd w:val="0"/>
      </w:pPr>
    </w:p>
    <w:p w:rsidR="00F713EE" w:rsidRDefault="00F713EE">
      <w:pPr>
        <w:widowControl w:val="0"/>
        <w:autoSpaceDE w:val="0"/>
        <w:autoSpaceDN w:val="0"/>
        <w:adjustRightInd w:val="0"/>
        <w:jc w:val="both"/>
      </w:pPr>
      <w:r>
        <w:t>Background:</w:t>
      </w:r>
      <w:r w:rsidR="00B921ED">
        <w:t xml:space="preserve"> The prevalence of mitral regurgitation (MR) in lone atrial fibrillation (AF) is not known. We hypothesized that clinically unrecognized MR may be prevalent phenomenon associated with “lone” AF.</w:t>
      </w:r>
    </w:p>
    <w:p w:rsidR="00F713EE" w:rsidRDefault="00F713EE">
      <w:pPr>
        <w:widowControl w:val="0"/>
        <w:autoSpaceDE w:val="0"/>
        <w:autoSpaceDN w:val="0"/>
        <w:adjustRightInd w:val="0"/>
        <w:jc w:val="both"/>
      </w:pPr>
      <w:r>
        <w:t>Methods:</w:t>
      </w:r>
      <w:r w:rsidR="00B921ED">
        <w:t xml:space="preserve"> We studied the prevalence and severity of mitral regurgitation by </w:t>
      </w:r>
      <w:proofErr w:type="spellStart"/>
      <w:r w:rsidR="00B921ED">
        <w:t>transesophageal</w:t>
      </w:r>
      <w:proofErr w:type="spellEnd"/>
      <w:r w:rsidR="00B921ED">
        <w:t xml:space="preserve"> echocardiography in patients with “lone” atrial fibrillation (AF) as compared to a matched cohort of patients in normal sinus rhythm (NSR) undergoing </w:t>
      </w:r>
      <w:proofErr w:type="spellStart"/>
      <w:r w:rsidR="00B921ED">
        <w:t>transesophageal</w:t>
      </w:r>
      <w:proofErr w:type="spellEnd"/>
      <w:r w:rsidR="00B921ED">
        <w:t xml:space="preserve"> echocardiography for other indications besides recognized </w:t>
      </w:r>
      <w:proofErr w:type="spellStart"/>
      <w:r w:rsidR="00B921ED">
        <w:t>valvular</w:t>
      </w:r>
      <w:proofErr w:type="spellEnd"/>
      <w:r w:rsidR="00B921ED">
        <w:t xml:space="preserve"> heart disease. </w:t>
      </w:r>
    </w:p>
    <w:p w:rsidR="00F713EE" w:rsidRDefault="00F713EE">
      <w:pPr>
        <w:widowControl w:val="0"/>
        <w:autoSpaceDE w:val="0"/>
        <w:autoSpaceDN w:val="0"/>
        <w:adjustRightInd w:val="0"/>
        <w:jc w:val="both"/>
      </w:pPr>
      <w:r>
        <w:t>Results</w:t>
      </w:r>
      <w:r w:rsidR="00B921ED">
        <w:t xml:space="preserve">: A total of 157 subjects (57 in the AF group and 100 in the NSR group) with structurally normal cardiac valves were included in the study. In the AF group, moderate MR or more was noted in 66% of the patients, mild MR in 18%, trace or no MR in 16%. In the control group, moderate MR was noted in 6% of patients, mild MR 31%, trace or no MR in 63 % of patients. Moderate MR or greater was significantly more prevalent in the AF group compared to the NSR group (66% </w:t>
      </w:r>
      <w:proofErr w:type="spellStart"/>
      <w:r w:rsidR="00B921ED">
        <w:t>vs</w:t>
      </w:r>
      <w:proofErr w:type="spellEnd"/>
      <w:r w:rsidR="00B921ED">
        <w:t xml:space="preserve"> 6%, p&lt;0.0001). </w:t>
      </w:r>
    </w:p>
    <w:p w:rsidR="00B921ED" w:rsidRDefault="00F713EE">
      <w:pPr>
        <w:widowControl w:val="0"/>
        <w:autoSpaceDE w:val="0"/>
        <w:autoSpaceDN w:val="0"/>
        <w:adjustRightInd w:val="0"/>
        <w:jc w:val="both"/>
      </w:pPr>
      <w:r>
        <w:t>Conclusion</w:t>
      </w:r>
      <w:r w:rsidR="00B921ED">
        <w:t xml:space="preserve">: Clinically unrecognized moderate MR appears to be prevalent in patients with “lone” AF. Whether moderate unrecognized mitral regurgitation may be an etiologic factor related to development of “lone” AF or develops with atrial fibrillation needs to be studied in long-term longitudinal studies. </w:t>
      </w:r>
    </w:p>
    <w:p w:rsidR="00B921ED" w:rsidRDefault="00B921ED">
      <w:pPr>
        <w:widowControl w:val="0"/>
        <w:autoSpaceDE w:val="0"/>
        <w:autoSpaceDN w:val="0"/>
        <w:adjustRightInd w:val="0"/>
      </w:pPr>
    </w:p>
    <w:sectPr w:rsidR="00B921ED" w:rsidSect="00556CCC">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CC" w:rsidRDefault="00556CCC" w:rsidP="00556CCC">
      <w:r>
        <w:separator/>
      </w:r>
    </w:p>
  </w:endnote>
  <w:endnote w:type="continuationSeparator" w:id="0">
    <w:p w:rsidR="00556CCC" w:rsidRDefault="00556CCC" w:rsidP="0055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CC" w:rsidRDefault="00556CCC" w:rsidP="00556CCC">
      <w:r>
        <w:separator/>
      </w:r>
    </w:p>
  </w:footnote>
  <w:footnote w:type="continuationSeparator" w:id="0">
    <w:p w:rsidR="00556CCC" w:rsidRDefault="00556CCC" w:rsidP="0055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CC" w:rsidRDefault="00556CCC" w:rsidP="00556CCC">
    <w:pPr>
      <w:pStyle w:val="Header"/>
    </w:pPr>
    <w:r>
      <w:t>1056, poster, cat: 9</w:t>
    </w:r>
  </w:p>
  <w:p w:rsidR="00556CCC" w:rsidRDefault="00556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C0CB2"/>
    <w:rsid w:val="00275C9E"/>
    <w:rsid w:val="00447B2F"/>
    <w:rsid w:val="00556CCC"/>
    <w:rsid w:val="00B921ED"/>
    <w:rsid w:val="00F71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CCC"/>
    <w:pPr>
      <w:tabs>
        <w:tab w:val="center" w:pos="4320"/>
        <w:tab w:val="right" w:pos="8640"/>
      </w:tabs>
    </w:pPr>
  </w:style>
  <w:style w:type="character" w:customStyle="1" w:styleId="HeaderChar">
    <w:name w:val="Header Char"/>
    <w:basedOn w:val="DefaultParagraphFont"/>
    <w:link w:val="Header"/>
    <w:uiPriority w:val="99"/>
    <w:rsid w:val="00556CCC"/>
    <w:rPr>
      <w:sz w:val="24"/>
      <w:szCs w:val="24"/>
    </w:rPr>
  </w:style>
  <w:style w:type="paragraph" w:styleId="Footer">
    <w:name w:val="footer"/>
    <w:basedOn w:val="Normal"/>
    <w:link w:val="FooterChar"/>
    <w:uiPriority w:val="99"/>
    <w:unhideWhenUsed/>
    <w:rsid w:val="00556CCC"/>
    <w:pPr>
      <w:tabs>
        <w:tab w:val="center" w:pos="4320"/>
        <w:tab w:val="right" w:pos="8640"/>
      </w:tabs>
    </w:pPr>
  </w:style>
  <w:style w:type="character" w:customStyle="1" w:styleId="FooterChar">
    <w:name w:val="Footer Char"/>
    <w:basedOn w:val="DefaultParagraphFont"/>
    <w:link w:val="Footer"/>
    <w:uiPriority w:val="99"/>
    <w:rsid w:val="00556CCC"/>
    <w:rPr>
      <w:sz w:val="24"/>
      <w:szCs w:val="24"/>
    </w:rPr>
  </w:style>
  <w:style w:type="paragraph" w:styleId="BalloonText">
    <w:name w:val="Balloon Text"/>
    <w:basedOn w:val="Normal"/>
    <w:link w:val="BalloonTextChar"/>
    <w:uiPriority w:val="99"/>
    <w:semiHidden/>
    <w:unhideWhenUsed/>
    <w:rsid w:val="00556CCC"/>
    <w:rPr>
      <w:rFonts w:ascii="Tahoma" w:hAnsi="Tahoma" w:cs="Tahoma"/>
      <w:sz w:val="16"/>
      <w:szCs w:val="16"/>
    </w:rPr>
  </w:style>
  <w:style w:type="character" w:customStyle="1" w:styleId="BalloonTextChar">
    <w:name w:val="Balloon Text Char"/>
    <w:basedOn w:val="DefaultParagraphFont"/>
    <w:link w:val="BalloonText"/>
    <w:uiPriority w:val="99"/>
    <w:semiHidden/>
    <w:rsid w:val="00556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CCC"/>
    <w:pPr>
      <w:tabs>
        <w:tab w:val="center" w:pos="4320"/>
        <w:tab w:val="right" w:pos="8640"/>
      </w:tabs>
    </w:pPr>
  </w:style>
  <w:style w:type="character" w:customStyle="1" w:styleId="HeaderChar">
    <w:name w:val="Header Char"/>
    <w:basedOn w:val="DefaultParagraphFont"/>
    <w:link w:val="Header"/>
    <w:uiPriority w:val="99"/>
    <w:rsid w:val="00556CCC"/>
    <w:rPr>
      <w:sz w:val="24"/>
      <w:szCs w:val="24"/>
    </w:rPr>
  </w:style>
  <w:style w:type="paragraph" w:styleId="Footer">
    <w:name w:val="footer"/>
    <w:basedOn w:val="Normal"/>
    <w:link w:val="FooterChar"/>
    <w:uiPriority w:val="99"/>
    <w:unhideWhenUsed/>
    <w:rsid w:val="00556CCC"/>
    <w:pPr>
      <w:tabs>
        <w:tab w:val="center" w:pos="4320"/>
        <w:tab w:val="right" w:pos="8640"/>
      </w:tabs>
    </w:pPr>
  </w:style>
  <w:style w:type="character" w:customStyle="1" w:styleId="FooterChar">
    <w:name w:val="Footer Char"/>
    <w:basedOn w:val="DefaultParagraphFont"/>
    <w:link w:val="Footer"/>
    <w:uiPriority w:val="99"/>
    <w:rsid w:val="00556CCC"/>
    <w:rPr>
      <w:sz w:val="24"/>
      <w:szCs w:val="24"/>
    </w:rPr>
  </w:style>
  <w:style w:type="paragraph" w:styleId="BalloonText">
    <w:name w:val="Balloon Text"/>
    <w:basedOn w:val="Normal"/>
    <w:link w:val="BalloonTextChar"/>
    <w:uiPriority w:val="99"/>
    <w:semiHidden/>
    <w:unhideWhenUsed/>
    <w:rsid w:val="00556CCC"/>
    <w:rPr>
      <w:rFonts w:ascii="Tahoma" w:hAnsi="Tahoma" w:cs="Tahoma"/>
      <w:sz w:val="16"/>
      <w:szCs w:val="16"/>
    </w:rPr>
  </w:style>
  <w:style w:type="character" w:customStyle="1" w:styleId="BalloonTextChar">
    <w:name w:val="Balloon Text Char"/>
    <w:basedOn w:val="DefaultParagraphFont"/>
    <w:link w:val="BalloonText"/>
    <w:uiPriority w:val="99"/>
    <w:semiHidden/>
    <w:rsid w:val="0055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8070C92E</Template>
  <TotalTime>5</TotalTime>
  <Pages>1</Pages>
  <Words>258</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2012-02-12T13:13:00Z</cp:lastPrinted>
  <dcterms:created xsi:type="dcterms:W3CDTF">2012-02-12T13:22:00Z</dcterms:created>
  <dcterms:modified xsi:type="dcterms:W3CDTF">2012-07-02T13:17:00Z</dcterms:modified>
</cp:coreProperties>
</file>